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4CEC1" w14:textId="77777777" w:rsidR="00FE577B" w:rsidRDefault="00FE577B" w:rsidP="00FE577B">
      <w:pPr>
        <w:spacing w:line="300" w:lineRule="atLeast"/>
        <w:jc w:val="center"/>
        <w:rPr>
          <w:rFonts w:ascii="David" w:hAnsi="David"/>
          <w:b/>
          <w:bCs/>
          <w:sz w:val="22"/>
          <w:szCs w:val="32"/>
          <w:rtl/>
          <w:lang w:eastAsia="en-US"/>
        </w:rPr>
      </w:pPr>
      <w:r>
        <w:rPr>
          <w:rFonts w:ascii="David" w:hAnsi="David"/>
          <w:b/>
          <w:bCs/>
          <w:sz w:val="22"/>
          <w:szCs w:val="32"/>
          <w:rtl/>
          <w:lang w:eastAsia="en-US"/>
        </w:rPr>
        <w:t>מדינת ישראל</w:t>
      </w:r>
    </w:p>
    <w:p w14:paraId="5AACA325" w14:textId="77777777" w:rsidR="00FE577B" w:rsidRDefault="00FE577B" w:rsidP="00FE577B">
      <w:pPr>
        <w:spacing w:line="300" w:lineRule="atLeast"/>
        <w:jc w:val="center"/>
        <w:rPr>
          <w:rFonts w:ascii="David" w:hAnsi="David"/>
          <w:b/>
          <w:bCs/>
          <w:sz w:val="22"/>
          <w:szCs w:val="32"/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>
          <w:rPr>
            <w:rFonts w:ascii="David" w:hAnsi="David"/>
            <w:b/>
            <w:bCs/>
            <w:sz w:val="18"/>
            <w:szCs w:val="28"/>
            <w:rtl/>
            <w:lang w:eastAsia="en-US"/>
          </w:rPr>
          <w:t>משרד החינוך</w:t>
        </w:r>
      </w:smartTag>
      <w:r>
        <w:rPr>
          <w:rFonts w:ascii="David" w:hAnsi="David"/>
          <w:b/>
          <w:bCs/>
          <w:sz w:val="18"/>
          <w:szCs w:val="28"/>
          <w:rtl/>
          <w:lang w:eastAsia="en-US"/>
        </w:rPr>
        <w:t xml:space="preserve"> </w:t>
      </w:r>
    </w:p>
    <w:p w14:paraId="2BFBA4E6" w14:textId="77777777" w:rsidR="00FE577B" w:rsidRDefault="00FE577B" w:rsidP="00FE577B">
      <w:pPr>
        <w:adjustRightInd/>
        <w:spacing w:line="240" w:lineRule="auto"/>
        <w:jc w:val="center"/>
        <w:textAlignment w:val="auto"/>
        <w:rPr>
          <w:rFonts w:ascii="David" w:eastAsia="Calibri" w:hAnsi="David"/>
          <w:b/>
          <w:bCs/>
          <w:rtl/>
        </w:rPr>
      </w:pPr>
      <w:r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6FF1D8F4" w14:textId="77777777" w:rsidR="00FE577B" w:rsidRDefault="00FE577B" w:rsidP="00FE577B">
      <w:pPr>
        <w:spacing w:line="300" w:lineRule="atLeast"/>
        <w:jc w:val="center"/>
        <w:rPr>
          <w:rFonts w:ascii="David" w:hAnsi="David"/>
          <w:b/>
          <w:bCs/>
          <w:rtl/>
          <w:lang w:eastAsia="en-US"/>
        </w:rPr>
      </w:pPr>
      <w:r>
        <w:rPr>
          <w:rFonts w:ascii="David" w:hAnsi="David"/>
          <w:b/>
          <w:bCs/>
          <w:rtl/>
          <w:lang w:eastAsia="en-US"/>
        </w:rPr>
        <w:t>אגף רכש מכרזים והתקשרויות</w:t>
      </w:r>
    </w:p>
    <w:tbl>
      <w:tblPr>
        <w:bidiVisual/>
        <w:tblW w:w="2433" w:type="dxa"/>
        <w:tblInd w:w="6176" w:type="dxa"/>
        <w:tblLook w:val="04A0" w:firstRow="1" w:lastRow="0" w:firstColumn="1" w:lastColumn="0" w:noHBand="0" w:noVBand="1"/>
      </w:tblPr>
      <w:tblGrid>
        <w:gridCol w:w="2433"/>
      </w:tblGrid>
      <w:tr w:rsidR="00FE577B" w:rsidRPr="00FB543B" w14:paraId="2BE09CEA" w14:textId="77777777" w:rsidTr="00FE577B">
        <w:tc>
          <w:tcPr>
            <w:tcW w:w="2433" w:type="dxa"/>
          </w:tcPr>
          <w:p w14:paraId="2C1CFAD5" w14:textId="3A4D1613" w:rsidR="00FE577B" w:rsidRPr="00FE577B" w:rsidRDefault="00FE577B" w:rsidP="00A440D8">
            <w:pPr>
              <w:jc w:val="center"/>
              <w:rPr>
                <w:rFonts w:ascii="David" w:hAnsi="David"/>
                <w:sz w:val="26"/>
                <w:szCs w:val="26"/>
                <w:rtl/>
                <w:lang w:eastAsia="en-US"/>
              </w:rPr>
            </w:pP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begin"/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instrText xml:space="preserve"> </w:instrText>
            </w:r>
            <w:r w:rsidRPr="00FE577B">
              <w:rPr>
                <w:rFonts w:ascii="David" w:hAnsi="David" w:hint="cs"/>
                <w:sz w:val="26"/>
                <w:szCs w:val="26"/>
                <w:lang w:eastAsia="en-US"/>
              </w:rPr>
              <w:instrText>DATE</w:instrText>
            </w:r>
            <w:r w:rsidRPr="00FE577B">
              <w:rPr>
                <w:rFonts w:ascii="David" w:hAnsi="David" w:hint="cs"/>
                <w:sz w:val="26"/>
                <w:szCs w:val="26"/>
                <w:rtl/>
                <w:lang w:eastAsia="en-US"/>
              </w:rPr>
              <w:instrText xml:space="preserve"> \@ "</w:instrText>
            </w:r>
            <w:r w:rsidRPr="00FE577B">
              <w:rPr>
                <w:rFonts w:ascii="David" w:hAnsi="David" w:hint="cs"/>
                <w:sz w:val="26"/>
                <w:szCs w:val="26"/>
                <w:lang w:eastAsia="en-US"/>
              </w:rPr>
              <w:instrText>dd MMMM yyyy" \h</w:instrTex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instrText xml:space="preserve"> </w:instrTex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separate"/>
            </w:r>
            <w:r w:rsidR="00B74F81">
              <w:rPr>
                <w:rFonts w:ascii="David" w:hAnsi="David"/>
                <w:noProof/>
                <w:sz w:val="26"/>
                <w:szCs w:val="26"/>
                <w:rtl/>
                <w:lang w:eastAsia="en-US"/>
              </w:rPr>
              <w:t>‏א' חשון תשפ"ז</w: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end"/>
            </w:r>
          </w:p>
          <w:p w14:paraId="6ECF9052" w14:textId="0A14580B" w:rsidR="00FE577B" w:rsidRPr="00F33CFD" w:rsidRDefault="00FE577B" w:rsidP="00A440D8">
            <w:pPr>
              <w:jc w:val="center"/>
              <w:rPr>
                <w:rFonts w:ascii="David" w:hAnsi="David"/>
                <w:sz w:val="26"/>
                <w:szCs w:val="26"/>
                <w:rtl/>
                <w:lang w:eastAsia="en-US"/>
              </w:rPr>
            </w:pP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begin"/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instrText xml:space="preserve"> </w:instrText>
            </w:r>
            <w:r w:rsidRPr="00FE577B">
              <w:rPr>
                <w:rFonts w:ascii="David" w:hAnsi="David" w:hint="cs"/>
                <w:sz w:val="26"/>
                <w:szCs w:val="26"/>
                <w:lang w:eastAsia="en-US"/>
              </w:rPr>
              <w:instrText>DATE</w:instrText>
            </w:r>
            <w:r w:rsidRPr="00FE577B">
              <w:rPr>
                <w:rFonts w:ascii="David" w:hAnsi="David" w:hint="cs"/>
                <w:sz w:val="26"/>
                <w:szCs w:val="26"/>
                <w:rtl/>
                <w:lang w:eastAsia="en-US"/>
              </w:rPr>
              <w:instrText xml:space="preserve"> \@ "</w:instrText>
            </w:r>
            <w:r w:rsidRPr="00FE577B">
              <w:rPr>
                <w:rFonts w:ascii="David" w:hAnsi="David" w:hint="cs"/>
                <w:sz w:val="26"/>
                <w:szCs w:val="26"/>
                <w:lang w:eastAsia="en-US"/>
              </w:rPr>
              <w:instrText>dd MMMM yyyy</w:instrText>
            </w:r>
            <w:r w:rsidRPr="00FE577B">
              <w:rPr>
                <w:rFonts w:ascii="David" w:hAnsi="David" w:hint="cs"/>
                <w:sz w:val="26"/>
                <w:szCs w:val="26"/>
                <w:rtl/>
                <w:lang w:eastAsia="en-US"/>
              </w:rPr>
              <w:instrText>"</w:instrTex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instrText xml:space="preserve"> </w:instrTex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separate"/>
            </w:r>
            <w:r w:rsidR="00B74F81">
              <w:rPr>
                <w:rFonts w:ascii="David" w:hAnsi="David"/>
                <w:noProof/>
                <w:sz w:val="26"/>
                <w:szCs w:val="26"/>
                <w:rtl/>
                <w:lang w:eastAsia="en-US"/>
              </w:rPr>
              <w:t>‏12 אוקטובר 2026</w: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end"/>
            </w:r>
          </w:p>
        </w:tc>
      </w:tr>
    </w:tbl>
    <w:p w14:paraId="62F0920D" w14:textId="77777777" w:rsidR="00FE577B" w:rsidRPr="00585AF3" w:rsidRDefault="00FE577B" w:rsidP="00FE577B">
      <w:pPr>
        <w:widowControl w:val="0"/>
        <w:spacing w:line="300" w:lineRule="atLeast"/>
        <w:jc w:val="center"/>
        <w:rPr>
          <w:b/>
          <w:bCs/>
          <w:sz w:val="32"/>
          <w:szCs w:val="32"/>
          <w:u w:val="single"/>
          <w:rtl/>
          <w:lang w:eastAsia="en-US"/>
        </w:rPr>
      </w:pPr>
      <w:r w:rsidRPr="00585AF3">
        <w:rPr>
          <w:b/>
          <w:bCs/>
          <w:sz w:val="32"/>
          <w:szCs w:val="32"/>
          <w:u w:val="single"/>
          <w:rtl/>
          <w:lang w:eastAsia="en-US"/>
        </w:rPr>
        <w:t xml:space="preserve">מכרז פומבי מס' </w:t>
      </w:r>
      <w:r w:rsidRPr="00585AF3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18/7.2026 </w:t>
      </w:r>
      <w:r w:rsidRPr="00585AF3">
        <w:rPr>
          <w:b/>
          <w:bCs/>
          <w:sz w:val="32"/>
          <w:szCs w:val="32"/>
          <w:u w:val="single"/>
          <w:rtl/>
          <w:lang w:eastAsia="en-US"/>
        </w:rPr>
        <w:t xml:space="preserve">: </w:t>
      </w:r>
      <w:r w:rsidRPr="00585AF3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מכרז לקידום יעדי תכנית </w:t>
      </w:r>
      <w:r w:rsidRPr="00585AF3">
        <w:rPr>
          <w:b/>
          <w:bCs/>
          <w:sz w:val="32"/>
          <w:szCs w:val="32"/>
          <w:u w:val="single"/>
          <w:rtl/>
          <w:lang w:eastAsia="en-US"/>
        </w:rPr>
        <w:t>"</w:t>
      </w:r>
      <w:r w:rsidRPr="00585AF3">
        <w:rPr>
          <w:rFonts w:hint="cs"/>
          <w:b/>
          <w:bCs/>
          <w:sz w:val="32"/>
          <w:szCs w:val="32"/>
          <w:u w:val="single"/>
          <w:rtl/>
          <w:lang w:eastAsia="en-US"/>
        </w:rPr>
        <w:t>ישראל ריאלית</w:t>
      </w:r>
      <w:r w:rsidRPr="00585AF3">
        <w:rPr>
          <w:b/>
          <w:bCs/>
          <w:sz w:val="32"/>
          <w:szCs w:val="32"/>
          <w:u w:val="single"/>
          <w:rtl/>
          <w:lang w:eastAsia="en-US"/>
        </w:rPr>
        <w:t>"</w:t>
      </w:r>
    </w:p>
    <w:p w14:paraId="421FDCC8" w14:textId="77777777" w:rsidR="00FE577B" w:rsidRDefault="00FE577B" w:rsidP="00FE577B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5B65B940" w14:textId="3B362242" w:rsidR="00FE577B" w:rsidRDefault="00FE577B" w:rsidP="00FE577B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>
        <w:rPr>
          <w:rFonts w:ascii="David" w:hAnsi="David" w:hint="cs"/>
          <w:b/>
          <w:bCs/>
          <w:sz w:val="30"/>
          <w:szCs w:val="30"/>
          <w:u w:val="single"/>
          <w:rtl/>
        </w:rPr>
        <w:t xml:space="preserve">מס' </w:t>
      </w:r>
      <w:r w:rsidR="0084484E">
        <w:rPr>
          <w:rFonts w:ascii="David" w:hAnsi="David" w:hint="cs"/>
          <w:b/>
          <w:bCs/>
          <w:sz w:val="30"/>
          <w:szCs w:val="30"/>
          <w:u w:val="single"/>
          <w:rtl/>
        </w:rPr>
        <w:t>6</w:t>
      </w:r>
    </w:p>
    <w:p w14:paraId="2A6BC0A3" w14:textId="77777777" w:rsidR="00FE577B" w:rsidRDefault="00FE577B" w:rsidP="00FE577B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3FE15B9F" w14:textId="77777777" w:rsidR="0084484E" w:rsidRPr="00DC6BF2" w:rsidRDefault="0084484E" w:rsidP="0084484E">
      <w:pPr>
        <w:spacing w:after="160" w:line="259" w:lineRule="auto"/>
        <w:jc w:val="left"/>
      </w:pPr>
      <w:r w:rsidRPr="00DC6BF2">
        <w:rPr>
          <w:rtl/>
        </w:rPr>
        <w:t>בהתאם להחלטת בית המשפט המחוזי בירושלים (עת"מ 28639-10-26) ניתן צו ארעי הדוחה עד להחלטה אחרת את מועד ההגשות במכרז זה.</w:t>
      </w:r>
    </w:p>
    <w:p w14:paraId="4384AAD8" w14:textId="6B0112ED" w:rsidR="0084484E" w:rsidRDefault="0084484E" w:rsidP="0084484E">
      <w:pPr>
        <w:spacing w:after="160" w:line="259" w:lineRule="auto"/>
        <w:jc w:val="left"/>
        <w:rPr>
          <w:rtl/>
        </w:rPr>
      </w:pPr>
      <w:r w:rsidRPr="00DC6BF2">
        <w:rPr>
          <w:rtl/>
        </w:rPr>
        <w:t>ככל שמי מהמשתתפים הפוטנציאליים מבקש להצטרף לעתירה כמשיב יגיש בקשה בעניין ותגובה לבקשה למתן צו ביניים עד ליום 22.10.26 לבית המשפט</w:t>
      </w:r>
      <w:r>
        <w:rPr>
          <w:rFonts w:hint="cs"/>
          <w:rtl/>
        </w:rPr>
        <w:t>.</w:t>
      </w:r>
    </w:p>
    <w:p w14:paraId="233FEBFC" w14:textId="415F7E7E" w:rsidR="00E951B8" w:rsidRDefault="00E951B8" w:rsidP="0084484E">
      <w:pPr>
        <w:spacing w:after="160" w:line="259" w:lineRule="auto"/>
        <w:jc w:val="left"/>
        <w:rPr>
          <w:rtl/>
        </w:rPr>
      </w:pPr>
      <w:r>
        <w:rPr>
          <w:rFonts w:hint="cs"/>
          <w:rtl/>
        </w:rPr>
        <w:t>מובהר כי מועד דחיי</w:t>
      </w:r>
      <w:r w:rsidR="00B74F81">
        <w:rPr>
          <w:rFonts w:hint="cs"/>
          <w:rtl/>
        </w:rPr>
        <w:t>ת הגשת ההצעות</w:t>
      </w:r>
      <w:r>
        <w:rPr>
          <w:rFonts w:hint="cs"/>
          <w:rtl/>
        </w:rPr>
        <w:t xml:space="preserve"> שהוזן </w:t>
      </w:r>
      <w:r w:rsidR="00B74F81">
        <w:rPr>
          <w:rFonts w:hint="cs"/>
          <w:rtl/>
        </w:rPr>
        <w:t>במערכת נקבע מטעמים טכניים בלבד, ואינו משקף מועד סופי של הגשת ההצעות. דחיית המועד תעמוד בתוקפה עד למתן החלטה אחרת של בית המשפט.</w:t>
      </w:r>
    </w:p>
    <w:p w14:paraId="675E55F2" w14:textId="29141E26" w:rsidR="00B74F81" w:rsidRDefault="00B74F81" w:rsidP="0084484E">
      <w:pPr>
        <w:spacing w:after="160" w:line="259" w:lineRule="auto"/>
        <w:jc w:val="left"/>
        <w:rPr>
          <w:rtl/>
        </w:rPr>
      </w:pPr>
    </w:p>
    <w:p w14:paraId="03D56D9A" w14:textId="2DDA5F99" w:rsidR="00B74F81" w:rsidRDefault="00B74F81" w:rsidP="0084484E">
      <w:pPr>
        <w:spacing w:after="160" w:line="259" w:lineRule="auto"/>
        <w:jc w:val="left"/>
        <w:rPr>
          <w:rtl/>
        </w:rPr>
      </w:pPr>
    </w:p>
    <w:p w14:paraId="2D924255" w14:textId="5F0770DF" w:rsidR="00B74F81" w:rsidRDefault="00B74F81" w:rsidP="0084484E">
      <w:pPr>
        <w:spacing w:after="160" w:line="259" w:lineRule="auto"/>
        <w:jc w:val="left"/>
        <w:rPr>
          <w:rtl/>
        </w:rPr>
      </w:pPr>
    </w:p>
    <w:p w14:paraId="3B820B7B" w14:textId="77777777" w:rsidR="00B74F81" w:rsidRPr="00DC6BF2" w:rsidRDefault="00B74F81" w:rsidP="0084484E">
      <w:pPr>
        <w:spacing w:after="160" w:line="259" w:lineRule="auto"/>
        <w:jc w:val="left"/>
      </w:pPr>
    </w:p>
    <w:p w14:paraId="48665F0B" w14:textId="77777777" w:rsidR="00FE577B" w:rsidRDefault="00FE577B">
      <w:pPr>
        <w:rPr>
          <w:rtl/>
        </w:rPr>
      </w:pPr>
    </w:p>
    <w:p w14:paraId="2FDB4AF6" w14:textId="77777777" w:rsidR="00FE577B" w:rsidRDefault="00FE577B">
      <w:pPr>
        <w:rPr>
          <w:rtl/>
        </w:rPr>
      </w:pPr>
    </w:p>
    <w:p w14:paraId="3EA7E1B0" w14:textId="77777777" w:rsidR="00FE577B" w:rsidRDefault="00FE577B" w:rsidP="00FE577B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 xml:space="preserve">                                                                                                      </w:t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498A041D" w14:textId="77777777" w:rsidR="00FE577B" w:rsidRDefault="00FE577B" w:rsidP="00FE577B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                                                                        אורנה מיטמיגר</w:t>
      </w:r>
    </w:p>
    <w:p w14:paraId="4ECCAAF2" w14:textId="77777777" w:rsidR="00FE577B" w:rsidRDefault="00FE577B" w:rsidP="00FE577B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 xml:space="preserve">     מנהלת אגף רכש מכרזים והתקשרויות</w:t>
      </w:r>
    </w:p>
    <w:p w14:paraId="12C96CC9" w14:textId="77777777" w:rsidR="00FE577B" w:rsidRDefault="00FE577B"/>
    <w:sectPr w:rsidR="00FE577B" w:rsidSect="00921D1E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7B"/>
    <w:rsid w:val="00191F61"/>
    <w:rsid w:val="00203CEE"/>
    <w:rsid w:val="00354D9D"/>
    <w:rsid w:val="00436478"/>
    <w:rsid w:val="00680FC2"/>
    <w:rsid w:val="006D645E"/>
    <w:rsid w:val="00725923"/>
    <w:rsid w:val="008439EB"/>
    <w:rsid w:val="0084484E"/>
    <w:rsid w:val="00921D1E"/>
    <w:rsid w:val="00B74F81"/>
    <w:rsid w:val="00D613E2"/>
    <w:rsid w:val="00E951B8"/>
    <w:rsid w:val="00FE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1A195DB"/>
  <w15:chartTrackingRefBased/>
  <w15:docId w15:val="{D997FFA8-5B70-4E03-9E12-6CD29F0B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77B"/>
    <w:pPr>
      <w:overflowPunct w:val="0"/>
      <w:autoSpaceDE w:val="0"/>
      <w:autoSpaceDN w:val="0"/>
      <w:bidi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David"/>
      <w:kern w:val="0"/>
      <w:sz w:val="24"/>
      <w:szCs w:val="24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577B"/>
    <w:pPr>
      <w:keepNext/>
      <w:keepLines/>
      <w:overflowPunct/>
      <w:autoSpaceDE/>
      <w:autoSpaceDN/>
      <w:adjustRightInd/>
      <w:spacing w:before="360" w:after="80" w:line="259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160" w:after="80" w:line="259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160" w:after="80" w:line="259" w:lineRule="auto"/>
      <w:jc w:val="left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80" w:after="40" w:line="259" w:lineRule="auto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80" w:after="40" w:line="259" w:lineRule="auto"/>
      <w:jc w:val="left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line="259" w:lineRule="auto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line="259" w:lineRule="auto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E57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E57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E57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E57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E577B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E57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E577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E57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E57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577B"/>
    <w:pPr>
      <w:overflowPunct/>
      <w:autoSpaceDE/>
      <w:autoSpaceDN/>
      <w:adjustRightInd/>
      <w:spacing w:after="80" w:line="240" w:lineRule="auto"/>
      <w:contextualSpacing/>
      <w:jc w:val="left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FE5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77B"/>
    <w:pPr>
      <w:numPr>
        <w:ilvl w:val="1"/>
      </w:numPr>
      <w:overflowPunct/>
      <w:autoSpaceDE/>
      <w:autoSpaceDN/>
      <w:adjustRightInd/>
      <w:spacing w:after="160" w:line="259" w:lineRule="auto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FE5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577B"/>
    <w:pPr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FE57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577B"/>
    <w:pPr>
      <w:overflowPunct/>
      <w:autoSpaceDE/>
      <w:autoSpaceDN/>
      <w:adjustRightInd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E57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57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FE57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E57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800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 Rechter</dc:creator>
  <cp:keywords/>
  <dc:description/>
  <cp:lastModifiedBy>בטי כהן</cp:lastModifiedBy>
  <cp:revision>4</cp:revision>
  <cp:lastPrinted>2026-10-12T12:52:00Z</cp:lastPrinted>
  <dcterms:created xsi:type="dcterms:W3CDTF">2026-10-12T12:55:00Z</dcterms:created>
  <dcterms:modified xsi:type="dcterms:W3CDTF">2026-10-12T13:19:00Z</dcterms:modified>
</cp:coreProperties>
</file>